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ind w:firstLine="664"/>
        <w:jc w:val="center"/>
        <w:rPr>
          <w:rFonts w:hint="eastAsia" w:ascii="微软雅黑" w:hAnsi="微软雅黑" w:eastAsia="微软雅黑" w:cs="微软雅黑"/>
          <w:i w:val="0"/>
          <w:iCs w:val="0"/>
          <w:caps w:val="0"/>
          <w:color w:val="333333"/>
          <w:spacing w:val="0"/>
          <w:sz w:val="40"/>
          <w:szCs w:val="40"/>
          <w:shd w:val="clear" w:fill="FFFFFF"/>
        </w:rPr>
      </w:pPr>
      <w:r>
        <w:rPr>
          <w:rFonts w:hint="eastAsia" w:ascii="微软雅黑" w:hAnsi="微软雅黑" w:eastAsia="微软雅黑" w:cs="微软雅黑"/>
          <w:i w:val="0"/>
          <w:iCs w:val="0"/>
          <w:caps w:val="0"/>
          <w:color w:val="333333"/>
          <w:spacing w:val="0"/>
          <w:sz w:val="40"/>
          <w:szCs w:val="40"/>
          <w:shd w:val="clear" w:fill="FFFFFF"/>
        </w:rPr>
        <w:t>限制类医疗技术公示</w:t>
      </w:r>
    </w:p>
    <w:p>
      <w:pPr>
        <w:widowControl/>
        <w:shd w:val="clear" w:color="auto" w:fill="FFFFFF"/>
        <w:ind w:firstLine="810" w:firstLineChars="300"/>
        <w:jc w:val="left"/>
        <w:rPr>
          <w:rFonts w:hint="eastAsia" w:ascii="微软雅黑" w:hAnsi="微软雅黑" w:eastAsia="微软雅黑" w:cs="微软雅黑"/>
          <w:i w:val="0"/>
          <w:iCs w:val="0"/>
          <w:caps w:val="0"/>
          <w:color w:val="333333"/>
          <w:spacing w:val="0"/>
          <w:sz w:val="27"/>
          <w:szCs w:val="27"/>
          <w:shd w:val="clear" w:fill="FFFFFF"/>
        </w:rPr>
      </w:pPr>
      <w:r>
        <w:rPr>
          <w:rFonts w:ascii="微软雅黑" w:hAnsi="微软雅黑" w:eastAsia="微软雅黑" w:cs="微软雅黑"/>
          <w:i w:val="0"/>
          <w:iCs w:val="0"/>
          <w:caps w:val="0"/>
          <w:color w:val="333333"/>
          <w:spacing w:val="0"/>
          <w:sz w:val="27"/>
          <w:szCs w:val="27"/>
          <w:shd w:val="clear" w:fill="FFFFFF"/>
        </w:rPr>
        <w:t>根据《医疗技术临床应用管理办法</w:t>
      </w:r>
      <w:r>
        <w:rPr>
          <w:rFonts w:hint="eastAsia" w:ascii="微软雅黑" w:hAnsi="微软雅黑" w:eastAsia="微软雅黑" w:cs="微软雅黑"/>
          <w:i w:val="0"/>
          <w:iCs w:val="0"/>
          <w:caps w:val="0"/>
          <w:color w:val="333333"/>
          <w:spacing w:val="0"/>
          <w:sz w:val="27"/>
          <w:szCs w:val="27"/>
          <w:shd w:val="clear" w:fill="FFFFFF"/>
          <w:lang w:eastAsia="zh-CN"/>
        </w:rPr>
        <w:t>（</w:t>
      </w:r>
      <w:r>
        <w:rPr>
          <w:rFonts w:hint="eastAsia" w:ascii="微软雅黑" w:hAnsi="微软雅黑" w:eastAsia="微软雅黑" w:cs="微软雅黑"/>
          <w:i w:val="0"/>
          <w:iCs w:val="0"/>
          <w:caps w:val="0"/>
          <w:color w:val="333333"/>
          <w:spacing w:val="0"/>
          <w:sz w:val="27"/>
          <w:szCs w:val="27"/>
          <w:shd w:val="clear" w:fill="FFFFFF"/>
          <w:lang w:val="en-US" w:eastAsia="zh-CN"/>
        </w:rPr>
        <w:t>2018版</w:t>
      </w:r>
      <w:r>
        <w:rPr>
          <w:rFonts w:hint="eastAsia" w:ascii="微软雅黑" w:hAnsi="微软雅黑" w:eastAsia="微软雅黑" w:cs="微软雅黑"/>
          <w:i w:val="0"/>
          <w:iCs w:val="0"/>
          <w:caps w:val="0"/>
          <w:color w:val="333333"/>
          <w:spacing w:val="0"/>
          <w:sz w:val="27"/>
          <w:szCs w:val="27"/>
          <w:shd w:val="clear" w:fill="FFFFFF"/>
          <w:lang w:eastAsia="zh-CN"/>
        </w:rPr>
        <w:t>）</w:t>
      </w:r>
      <w:r>
        <w:rPr>
          <w:rFonts w:ascii="微软雅黑" w:hAnsi="微软雅黑" w:eastAsia="微软雅黑" w:cs="微软雅黑"/>
          <w:i w:val="0"/>
          <w:iCs w:val="0"/>
          <w:caps w:val="0"/>
          <w:color w:val="333333"/>
          <w:spacing w:val="0"/>
          <w:sz w:val="27"/>
          <w:szCs w:val="27"/>
          <w:shd w:val="clear" w:fill="FFFFFF"/>
        </w:rPr>
        <w:t>》、《医疗机构手术分级管理办法（</w:t>
      </w:r>
      <w:r>
        <w:rPr>
          <w:rFonts w:hint="eastAsia" w:ascii="微软雅黑" w:hAnsi="微软雅黑" w:eastAsia="微软雅黑" w:cs="微软雅黑"/>
          <w:i w:val="0"/>
          <w:iCs w:val="0"/>
          <w:caps w:val="0"/>
          <w:color w:val="333333"/>
          <w:spacing w:val="0"/>
          <w:sz w:val="27"/>
          <w:szCs w:val="27"/>
          <w:shd w:val="clear" w:fill="FFFFFF"/>
          <w:lang w:val="en-US" w:eastAsia="zh-CN"/>
        </w:rPr>
        <w:t>2022版</w:t>
      </w:r>
      <w:r>
        <w:rPr>
          <w:rFonts w:ascii="微软雅黑" w:hAnsi="微软雅黑" w:eastAsia="微软雅黑" w:cs="微软雅黑"/>
          <w:i w:val="0"/>
          <w:iCs w:val="0"/>
          <w:caps w:val="0"/>
          <w:color w:val="333333"/>
          <w:spacing w:val="0"/>
          <w:sz w:val="27"/>
          <w:szCs w:val="27"/>
          <w:shd w:val="clear" w:fill="FFFFFF"/>
        </w:rPr>
        <w:t>）》</w:t>
      </w:r>
      <w:r>
        <w:rPr>
          <w:rFonts w:hint="eastAsia" w:ascii="微软雅黑" w:hAnsi="微软雅黑" w:eastAsia="微软雅黑" w:cs="微软雅黑"/>
          <w:i w:val="0"/>
          <w:iCs w:val="0"/>
          <w:caps w:val="0"/>
          <w:color w:val="333333"/>
          <w:spacing w:val="0"/>
          <w:sz w:val="27"/>
          <w:szCs w:val="27"/>
          <w:shd w:val="clear" w:fill="FFFFFF"/>
          <w:lang w:eastAsia="zh-CN"/>
        </w:rPr>
        <w:t>和南通市卫健委</w:t>
      </w:r>
      <w:r>
        <w:rPr>
          <w:rFonts w:ascii="微软雅黑" w:hAnsi="微软雅黑" w:eastAsia="微软雅黑" w:cs="微软雅黑"/>
          <w:i w:val="0"/>
          <w:iCs w:val="0"/>
          <w:caps w:val="0"/>
          <w:color w:val="333333"/>
          <w:spacing w:val="0"/>
          <w:sz w:val="27"/>
          <w:szCs w:val="27"/>
          <w:shd w:val="clear" w:fill="FFFFFF"/>
        </w:rPr>
        <w:t>《关于进一步加强全市医疗技术临床应用和手术分级管理工作的通知》（通卫医政〔2019〕34号）等相关文件</w:t>
      </w:r>
      <w:r>
        <w:rPr>
          <w:rFonts w:hint="eastAsia" w:ascii="微软雅黑" w:hAnsi="微软雅黑" w:eastAsia="微软雅黑" w:cs="微软雅黑"/>
          <w:i w:val="0"/>
          <w:iCs w:val="0"/>
          <w:caps w:val="0"/>
          <w:color w:val="333333"/>
          <w:spacing w:val="0"/>
          <w:sz w:val="27"/>
          <w:szCs w:val="27"/>
          <w:shd w:val="clear" w:fill="FFFFFF"/>
          <w:lang w:eastAsia="zh-CN"/>
        </w:rPr>
        <w:t>要求</w:t>
      </w:r>
      <w:r>
        <w:rPr>
          <w:rFonts w:hint="eastAsia" w:asciiTheme="minorEastAsia" w:hAnsiTheme="minorEastAsia" w:eastAsiaTheme="minorEastAsia" w:cstheme="minorEastAsia"/>
          <w:color w:val="000000"/>
          <w:spacing w:val="6"/>
          <w:kern w:val="0"/>
          <w:sz w:val="24"/>
          <w:szCs w:val="24"/>
        </w:rPr>
        <w:t>，</w:t>
      </w:r>
      <w:r>
        <w:rPr>
          <w:rFonts w:hint="eastAsia" w:ascii="微软雅黑" w:hAnsi="微软雅黑" w:eastAsia="微软雅黑" w:cs="微软雅黑"/>
          <w:i w:val="0"/>
          <w:iCs w:val="0"/>
          <w:caps w:val="0"/>
          <w:color w:val="333333"/>
          <w:spacing w:val="0"/>
          <w:sz w:val="27"/>
          <w:szCs w:val="27"/>
          <w:shd w:val="clear" w:fill="FFFFFF"/>
        </w:rPr>
        <w:t>现将我院经上级卫生行政主管部门同意备案开展的限制类医疗技术纳入医院院务公开，接受监督，具体如下：</w:t>
      </w:r>
    </w:p>
    <w:p>
      <w:pPr>
        <w:widowControl/>
        <w:shd w:val="clear" w:color="auto" w:fill="FFFFFF"/>
        <w:ind w:firstLine="810" w:firstLineChars="300"/>
        <w:jc w:val="left"/>
        <w:rPr>
          <w:rFonts w:hint="eastAsia" w:ascii="微软雅黑" w:hAnsi="微软雅黑" w:eastAsia="微软雅黑" w:cs="微软雅黑"/>
          <w:i w:val="0"/>
          <w:iCs w:val="0"/>
          <w:caps w:val="0"/>
          <w:color w:val="333333"/>
          <w:spacing w:val="0"/>
          <w:sz w:val="27"/>
          <w:szCs w:val="27"/>
          <w:shd w:val="clear" w:fill="FFFFFF"/>
        </w:rPr>
      </w:pPr>
    </w:p>
    <w:p>
      <w:pPr>
        <w:widowControl/>
        <w:shd w:val="clear" w:color="auto" w:fill="FFFFFF"/>
        <w:ind w:firstLine="810" w:firstLineChars="300"/>
        <w:jc w:val="left"/>
        <w:rPr>
          <w:rFonts w:hint="eastAsia" w:ascii="微软雅黑" w:hAnsi="微软雅黑" w:eastAsia="微软雅黑" w:cs="微软雅黑"/>
          <w:i w:val="0"/>
          <w:iCs w:val="0"/>
          <w:caps w:val="0"/>
          <w:color w:val="333333"/>
          <w:spacing w:val="0"/>
          <w:sz w:val="27"/>
          <w:szCs w:val="27"/>
          <w:shd w:val="clear" w:fill="FFFFFF"/>
        </w:rPr>
      </w:pPr>
    </w:p>
    <w:p>
      <w:pPr>
        <w:widowControl/>
        <w:shd w:val="clear" w:color="auto" w:fill="FFFFFF"/>
        <w:ind w:firstLine="810" w:firstLineChars="300"/>
        <w:jc w:val="left"/>
        <w:rPr>
          <w:rFonts w:hint="eastAsia" w:ascii="微软雅黑" w:hAnsi="微软雅黑" w:eastAsia="微软雅黑" w:cs="微软雅黑"/>
          <w:i w:val="0"/>
          <w:iCs w:val="0"/>
          <w:caps w:val="0"/>
          <w:color w:val="333333"/>
          <w:spacing w:val="0"/>
          <w:sz w:val="27"/>
          <w:szCs w:val="27"/>
          <w:shd w:val="clear" w:fill="FFFFFF"/>
        </w:rPr>
      </w:pPr>
    </w:p>
    <w:p>
      <w:pPr>
        <w:widowControl/>
        <w:shd w:val="clear" w:color="auto" w:fill="FFFFFF"/>
        <w:ind w:firstLine="810" w:firstLineChars="300"/>
        <w:jc w:val="left"/>
        <w:rPr>
          <w:rFonts w:hint="eastAsia" w:ascii="微软雅黑" w:hAnsi="微软雅黑" w:eastAsia="微软雅黑" w:cs="微软雅黑"/>
          <w:i w:val="0"/>
          <w:iCs w:val="0"/>
          <w:caps w:val="0"/>
          <w:color w:val="333333"/>
          <w:spacing w:val="0"/>
          <w:sz w:val="27"/>
          <w:szCs w:val="27"/>
          <w:shd w:val="clear" w:fill="FFFFFF"/>
        </w:rPr>
      </w:pPr>
    </w:p>
    <w:p>
      <w:pPr>
        <w:widowControl/>
        <w:shd w:val="clear" w:color="auto" w:fill="FFFFFF"/>
        <w:ind w:firstLine="810" w:firstLineChars="300"/>
        <w:jc w:val="left"/>
        <w:rPr>
          <w:rFonts w:hint="eastAsia" w:ascii="微软雅黑" w:hAnsi="微软雅黑" w:eastAsia="微软雅黑" w:cs="微软雅黑"/>
          <w:i w:val="0"/>
          <w:iCs w:val="0"/>
          <w:caps w:val="0"/>
          <w:color w:val="333333"/>
          <w:spacing w:val="0"/>
          <w:sz w:val="27"/>
          <w:szCs w:val="27"/>
          <w:shd w:val="clear" w:fill="FFFFFF"/>
        </w:rPr>
      </w:pPr>
    </w:p>
    <w:p>
      <w:pPr>
        <w:widowControl/>
        <w:shd w:val="clear" w:color="auto" w:fill="FFFFFF"/>
        <w:ind w:firstLine="810" w:firstLineChars="300"/>
        <w:jc w:val="left"/>
        <w:rPr>
          <w:rFonts w:hint="eastAsia" w:ascii="微软雅黑" w:hAnsi="微软雅黑" w:eastAsia="微软雅黑" w:cs="微软雅黑"/>
          <w:i w:val="0"/>
          <w:iCs w:val="0"/>
          <w:caps w:val="0"/>
          <w:color w:val="333333"/>
          <w:spacing w:val="0"/>
          <w:sz w:val="27"/>
          <w:szCs w:val="27"/>
          <w:shd w:val="clear" w:fill="FFFFFF"/>
        </w:rPr>
      </w:pPr>
    </w:p>
    <w:p>
      <w:pPr>
        <w:widowControl/>
        <w:shd w:val="clear" w:color="auto" w:fill="FFFFFF"/>
        <w:ind w:firstLine="810" w:firstLineChars="300"/>
        <w:jc w:val="left"/>
        <w:rPr>
          <w:rFonts w:hint="eastAsia" w:ascii="微软雅黑" w:hAnsi="微软雅黑" w:eastAsia="微软雅黑" w:cs="微软雅黑"/>
          <w:i w:val="0"/>
          <w:iCs w:val="0"/>
          <w:caps w:val="0"/>
          <w:color w:val="333333"/>
          <w:spacing w:val="0"/>
          <w:sz w:val="27"/>
          <w:szCs w:val="27"/>
          <w:shd w:val="clear" w:fill="FFFFFF"/>
        </w:rPr>
      </w:pPr>
    </w:p>
    <w:p>
      <w:pPr>
        <w:widowControl/>
        <w:shd w:val="clear" w:color="auto" w:fill="FFFFFF"/>
        <w:ind w:firstLine="810" w:firstLineChars="300"/>
        <w:jc w:val="left"/>
        <w:rPr>
          <w:rFonts w:hint="eastAsia" w:ascii="微软雅黑" w:hAnsi="微软雅黑" w:eastAsia="微软雅黑" w:cs="微软雅黑"/>
          <w:i w:val="0"/>
          <w:iCs w:val="0"/>
          <w:caps w:val="0"/>
          <w:color w:val="333333"/>
          <w:spacing w:val="0"/>
          <w:sz w:val="27"/>
          <w:szCs w:val="27"/>
          <w:shd w:val="clear" w:fill="FFFFFF"/>
        </w:rPr>
      </w:pPr>
    </w:p>
    <w:p>
      <w:pPr>
        <w:widowControl/>
        <w:shd w:val="clear" w:color="auto" w:fill="FFFFFF"/>
        <w:ind w:firstLine="810" w:firstLineChars="300"/>
        <w:jc w:val="right"/>
        <w:rPr>
          <w:rFonts w:hint="eastAsia" w:ascii="微软雅黑" w:hAnsi="微软雅黑" w:eastAsia="微软雅黑" w:cs="微软雅黑"/>
          <w:i w:val="0"/>
          <w:iCs w:val="0"/>
          <w:caps w:val="0"/>
          <w:color w:val="333333"/>
          <w:spacing w:val="0"/>
          <w:sz w:val="27"/>
          <w:szCs w:val="27"/>
          <w:shd w:val="clear" w:fill="FFFFFF"/>
          <w:lang w:val="en-US" w:eastAsia="zh-CN"/>
        </w:rPr>
      </w:pPr>
      <w:r>
        <w:rPr>
          <w:rFonts w:hint="eastAsia" w:ascii="微软雅黑" w:hAnsi="微软雅黑" w:eastAsia="微软雅黑" w:cs="微软雅黑"/>
          <w:i w:val="0"/>
          <w:iCs w:val="0"/>
          <w:caps w:val="0"/>
          <w:color w:val="333333"/>
          <w:spacing w:val="0"/>
          <w:sz w:val="27"/>
          <w:szCs w:val="27"/>
          <w:shd w:val="clear" w:fill="FFFFFF"/>
          <w:lang w:eastAsia="zh-CN"/>
        </w:rPr>
        <w:t>如东县人民医院</w:t>
      </w:r>
      <w:r>
        <w:rPr>
          <w:rFonts w:hint="eastAsia" w:ascii="微软雅黑" w:hAnsi="微软雅黑" w:eastAsia="微软雅黑" w:cs="微软雅黑"/>
          <w:i w:val="0"/>
          <w:iCs w:val="0"/>
          <w:caps w:val="0"/>
          <w:color w:val="333333"/>
          <w:spacing w:val="0"/>
          <w:sz w:val="27"/>
          <w:szCs w:val="27"/>
          <w:shd w:val="clear" w:fill="FFFFFF"/>
          <w:lang w:val="en-US" w:eastAsia="zh-CN"/>
        </w:rPr>
        <w:t xml:space="preserve"> 医疗技术临床应用管理委员会</w:t>
      </w:r>
    </w:p>
    <w:p>
      <w:pPr>
        <w:widowControl/>
        <w:shd w:val="clear" w:color="auto" w:fill="FFFFFF"/>
        <w:ind w:firstLine="810" w:firstLineChars="300"/>
        <w:jc w:val="right"/>
        <w:rPr>
          <w:rFonts w:hint="default" w:ascii="微软雅黑" w:hAnsi="微软雅黑" w:eastAsia="微软雅黑" w:cs="微软雅黑"/>
          <w:i w:val="0"/>
          <w:iCs w:val="0"/>
          <w:caps w:val="0"/>
          <w:color w:val="333333"/>
          <w:spacing w:val="0"/>
          <w:sz w:val="27"/>
          <w:szCs w:val="27"/>
          <w:shd w:val="clear" w:fill="FFFFFF"/>
          <w:lang w:val="en-US" w:eastAsia="zh-CN"/>
        </w:rPr>
      </w:pPr>
      <w:r>
        <w:rPr>
          <w:rFonts w:hint="eastAsia" w:ascii="微软雅黑" w:hAnsi="微软雅黑" w:eastAsia="微软雅黑" w:cs="微软雅黑"/>
          <w:i w:val="0"/>
          <w:iCs w:val="0"/>
          <w:caps w:val="0"/>
          <w:color w:val="333333"/>
          <w:spacing w:val="0"/>
          <w:sz w:val="27"/>
          <w:szCs w:val="27"/>
          <w:shd w:val="clear" w:fill="FFFFFF"/>
          <w:lang w:val="en-US" w:eastAsia="zh-CN"/>
        </w:rPr>
        <w:t>2023年9月4日</w:t>
      </w:r>
    </w:p>
    <w:p>
      <w:pPr>
        <w:widowControl/>
        <w:shd w:val="clear" w:color="auto" w:fill="FFFFFF"/>
        <w:ind w:firstLine="664"/>
        <w:jc w:val="left"/>
        <w:rPr>
          <w:rFonts w:ascii="微软雅黑" w:hAnsi="微软雅黑" w:eastAsia="微软雅黑" w:cs="微软雅黑"/>
          <w:i w:val="0"/>
          <w:iCs w:val="0"/>
          <w:caps w:val="0"/>
          <w:color w:val="333333"/>
          <w:spacing w:val="0"/>
          <w:sz w:val="27"/>
          <w:szCs w:val="27"/>
          <w:shd w:val="clear" w:fill="FFFFFF"/>
        </w:rPr>
      </w:pPr>
    </w:p>
    <w:p>
      <w:pPr>
        <w:bidi w:val="0"/>
        <w:rPr>
          <w:rFonts w:ascii="Calibri" w:hAnsi="Times New Roman" w:eastAsia="宋体" w:cs="Times New Roman"/>
          <w:sz w:val="21"/>
        </w:rPr>
      </w:pPr>
    </w:p>
    <w:p>
      <w:pPr>
        <w:bidi w:val="0"/>
      </w:pPr>
    </w:p>
    <w:p>
      <w:pPr>
        <w:bidi w:val="0"/>
      </w:pPr>
    </w:p>
    <w:p>
      <w:pPr>
        <w:bidi w:val="0"/>
      </w:pPr>
    </w:p>
    <w:p>
      <w:pPr>
        <w:bidi w:val="0"/>
      </w:pPr>
    </w:p>
    <w:p>
      <w:pPr>
        <w:bidi w:val="0"/>
      </w:pPr>
    </w:p>
    <w:p>
      <w:pPr>
        <w:bidi w:val="0"/>
      </w:pPr>
    </w:p>
    <w:p>
      <w:pPr>
        <w:bidi w:val="0"/>
      </w:pPr>
    </w:p>
    <w:p>
      <w:pPr>
        <w:bidi w:val="0"/>
        <w:jc w:val="left"/>
      </w:pPr>
      <w:bookmarkStart w:id="0" w:name="_GoBack"/>
      <w:bookmarkEnd w:id="0"/>
    </w:p>
    <w:tbl>
      <w:tblPr>
        <w:tblStyle w:val="3"/>
        <w:tblW w:w="8920" w:type="dxa"/>
        <w:tblInd w:w="8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79"/>
        <w:gridCol w:w="3456"/>
        <w:gridCol w:w="50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8931" w:type="dxa"/>
            <w:gridSpan w:val="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b/>
                <w:bCs/>
                <w:i w:val="0"/>
                <w:iCs w:val="0"/>
                <w:color w:val="000000"/>
                <w:sz w:val="40"/>
                <w:szCs w:val="40"/>
                <w:u w:val="none"/>
                <w:lang w:val="en-US"/>
              </w:rPr>
            </w:pPr>
            <w:r>
              <w:rPr>
                <w:rFonts w:hint="default" w:ascii="方正小标宋简体" w:hAnsi="方正小标宋简体" w:eastAsia="方正小标宋简体" w:cs="方正小标宋简体"/>
                <w:b/>
                <w:bCs/>
                <w:i w:val="0"/>
                <w:iCs w:val="0"/>
                <w:color w:val="000000"/>
                <w:kern w:val="0"/>
                <w:sz w:val="40"/>
                <w:szCs w:val="40"/>
                <w:u w:val="none"/>
                <w:lang w:val="en-US" w:eastAsia="zh-CN" w:bidi="ar"/>
              </w:rPr>
              <w:t>南通市医院限制类医疗技术临床应用备案汇总表</w:t>
            </w:r>
            <w:r>
              <w:rPr>
                <w:rFonts w:hint="eastAsia" w:ascii="方正小标宋简体" w:hAnsi="方正小标宋简体" w:eastAsia="方正小标宋简体" w:cs="方正小标宋简体"/>
                <w:b/>
                <w:bCs/>
                <w:i w:val="0"/>
                <w:iCs w:val="0"/>
                <w:color w:val="000000"/>
                <w:kern w:val="0"/>
                <w:sz w:val="40"/>
                <w:szCs w:val="40"/>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8931"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单位：如东县人民医院   等级：三级综合医院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备案技术项目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开展的人员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鞍区肿瘤切除术</w:t>
            </w: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佘晓春、李金林、陈勇军、何建军、蒋晓明、沈建、王震、陈爱明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神经血管介入诊疗技术</w:t>
            </w: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何建军、蒋晓明、沈建、王震、 缪玉兵、 龚辉、顾俊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妇产科内镜诊疗技术</w:t>
            </w: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于宏波、林美丽、吴新华、吴小平、樊文婷、施红、夏少姜、朱爱华、刘春红、张晓燕（三级）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口腔种植诊疗技术</w:t>
            </w:r>
          </w:p>
        </w:tc>
        <w:tc>
          <w:tcPr>
            <w:tcW w:w="5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于丹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全身麻醉技术</w:t>
            </w: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缪永辉、 仇惠斌、 唐锦荣、 于建飞、 孙琳婧、赵亚琴、李元庆、刘静、朱贞明、陈爱明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单肺通气技术</w:t>
            </w: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缪永辉、 仇惠斌、 唐锦荣、 于建飞、 孙琳婧、赵亚琴、李元庆、刘静、朱贞明、陈爱明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特殊类型神经阻滞技术</w:t>
            </w: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缪永辉、 仇惠斌、 唐锦荣、 于建飞、 孙琳婧、赵亚琴、李元庆、刘静、朱贞明、陈爱明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心血管疾病介入诊疗技术</w:t>
            </w:r>
          </w:p>
        </w:tc>
        <w:tc>
          <w:tcPr>
            <w:tcW w:w="5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康小平、刘冬梅、罗培、房建斌、吴明明、张巍、</w:t>
            </w:r>
            <w:r>
              <w:rPr>
                <w:rFonts w:hint="eastAsia" w:ascii="宋体" w:hAnsi="宋体" w:eastAsia="宋体" w:cs="宋体"/>
                <w:i/>
                <w:iCs/>
                <w:color w:val="000000"/>
                <w:kern w:val="0"/>
                <w:sz w:val="22"/>
                <w:szCs w:val="22"/>
                <w:u w:val="none"/>
                <w:lang w:val="en-US" w:eastAsia="zh-CN" w:bidi="ar"/>
              </w:rPr>
              <w:t>黄晓桐、范志岗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普通外科内镜诊疗技术</w:t>
            </w: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石磊、高志慧、昝志政、孙小飞、孙国明、蔡丙华、李毅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气管成形术</w:t>
            </w: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袁兵、王秀兵、秦安明、韩承志、邱展、季伟、成飞、祝建华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胸外科内镜诊疗技术</w:t>
            </w: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袁兵、王秀兵、秦安明、韩承志、邱展、季伟、成飞、祝建华、徐佳文（三级）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鼻科内镜诊疗技术</w:t>
            </w: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陈亚权、石磊、丛树杨、高文华</w:t>
            </w:r>
            <w:r>
              <w:rPr>
                <w:rFonts w:hint="eastAsia" w:ascii="宋体" w:hAnsi="宋体" w:eastAsia="宋体" w:cs="宋体"/>
                <w:b/>
                <w:bCs/>
                <w:i w:val="0"/>
                <w:iCs w:val="0"/>
                <w:color w:val="000000"/>
                <w:kern w:val="0"/>
                <w:sz w:val="22"/>
                <w:szCs w:val="22"/>
                <w:u w:val="none"/>
                <w:lang w:val="en-US" w:eastAsia="zh-CN" w:bidi="ar"/>
              </w:rPr>
              <w:t>、</w:t>
            </w:r>
            <w:r>
              <w:rPr>
                <w:rStyle w:val="6"/>
                <w:lang w:val="en-US" w:eastAsia="zh-CN" w:bidi="ar"/>
              </w:rPr>
              <w:t>冯新华（三级）、高子牛（三级）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咽喉内镜诊疗技术</w:t>
            </w: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陈亚权、石磊、丛树杨、高文华</w:t>
            </w:r>
            <w:r>
              <w:rPr>
                <w:rFonts w:hint="eastAsia" w:ascii="宋体" w:hAnsi="宋体" w:eastAsia="宋体" w:cs="宋体"/>
                <w:b/>
                <w:bCs/>
                <w:i w:val="0"/>
                <w:iCs w:val="0"/>
                <w:color w:val="000000"/>
                <w:kern w:val="0"/>
                <w:sz w:val="22"/>
                <w:szCs w:val="22"/>
                <w:u w:val="none"/>
                <w:lang w:val="en-US" w:eastAsia="zh-CN" w:bidi="ar"/>
              </w:rPr>
              <w:t>、</w:t>
            </w:r>
            <w:r>
              <w:rPr>
                <w:rStyle w:val="6"/>
                <w:lang w:val="en-US" w:eastAsia="zh-CN" w:bidi="ar"/>
              </w:rPr>
              <w:t>冯新华（三级）、高子牛（三级）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全喉切除</w:t>
            </w:r>
          </w:p>
        </w:tc>
        <w:tc>
          <w:tcPr>
            <w:tcW w:w="5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陈亚权、石磊、丛树杨、高文华、冯新华、高子牛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白内障超声乳化</w:t>
            </w:r>
          </w:p>
        </w:tc>
        <w:tc>
          <w:tcPr>
            <w:tcW w:w="5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缪延浩、李冬梅、葛红卫、宋宇、傅晓东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泌尿外科内镜诊疗技术</w:t>
            </w: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杨拥军、姜海林、吴卫星、朱健（大）、朱健（小） 、吴瑞青（三级）、朱泽（三级）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人工髋关节置换手术</w:t>
            </w:r>
          </w:p>
        </w:tc>
        <w:tc>
          <w:tcPr>
            <w:tcW w:w="5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张弛、缪国平、葛勇、陆圣华、朱爱国、陈海磊、</w:t>
            </w:r>
            <w:r>
              <w:rPr>
                <w:rFonts w:hint="eastAsia" w:ascii="宋体" w:hAnsi="宋体" w:eastAsia="宋体" w:cs="宋体"/>
                <w:i/>
                <w:iCs/>
                <w:color w:val="000000"/>
                <w:kern w:val="0"/>
                <w:sz w:val="22"/>
                <w:szCs w:val="22"/>
                <w:u w:val="none"/>
                <w:lang w:val="en-US" w:eastAsia="zh-CN" w:bidi="ar"/>
              </w:rPr>
              <w:t>陆新林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关节镜诊疗技术</w:t>
            </w:r>
          </w:p>
        </w:tc>
        <w:tc>
          <w:tcPr>
            <w:tcW w:w="5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张弛、缪国平、葛勇、陆圣华、朱爱国、陈海磊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脊髓型颈椎病治疗术</w:t>
            </w:r>
          </w:p>
        </w:tc>
        <w:tc>
          <w:tcPr>
            <w:tcW w:w="5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张弛、缪国平、葛勇、陆圣华、朱爱国、陈海磊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呼吸内镜诊疗技术</w:t>
            </w: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张勇、胡小刚、黄爱梅、缪亚琴、翟海鸿（三级）、曹瑜杰（三级）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综合介入诊疗技术</w:t>
            </w:r>
          </w:p>
        </w:tc>
        <w:tc>
          <w:tcPr>
            <w:tcW w:w="5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缪玉兵、龚辉、王晓刚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外周血管介入诊疗技术</w:t>
            </w:r>
          </w:p>
        </w:tc>
        <w:tc>
          <w:tcPr>
            <w:tcW w:w="5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缪玉兵、龚辉、王晓刚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全身高能X线照射技术</w:t>
            </w:r>
          </w:p>
        </w:tc>
        <w:tc>
          <w:tcPr>
            <w:tcW w:w="5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桑九高、王卫星、缪晓东、周爱华、王伯生、王清清、殷将锋、卞东彬、从龙飞、金志岗、纪玉进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肿瘤消融治疗技术</w:t>
            </w:r>
          </w:p>
        </w:tc>
        <w:tc>
          <w:tcPr>
            <w:tcW w:w="5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b w:val="0"/>
                <w:bCs w:val="0"/>
                <w:i/>
                <w:iCs/>
                <w:lang w:val="en-US" w:eastAsia="zh-CN" w:bidi="ar"/>
              </w:rPr>
              <w:t>丛龙飞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血液净化技术（血透机37台）</w:t>
            </w: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刘春峰、徐朝辉、姚炳荣、施红伟、马腾飞、葛正华、张佩殷、王小红、陈益锋、崔益兰、</w:t>
            </w:r>
            <w:r>
              <w:rPr>
                <w:rFonts w:hint="eastAsia" w:ascii="宋体" w:hAnsi="宋体" w:eastAsia="宋体" w:cs="宋体"/>
                <w:i/>
                <w:iCs/>
                <w:color w:val="000000"/>
                <w:kern w:val="0"/>
                <w:sz w:val="22"/>
                <w:szCs w:val="22"/>
                <w:u w:val="none"/>
                <w:lang w:val="en-US" w:eastAsia="zh-CN" w:bidi="ar"/>
              </w:rPr>
              <w:t>陆金鑫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医用高压氧治疗技术</w:t>
            </w:r>
          </w:p>
        </w:tc>
        <w:tc>
          <w:tcPr>
            <w:tcW w:w="5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张秀林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消化内镜诊疗技术</w:t>
            </w: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王鹤兵、 许卫兵、 陶云建、 庄晓灿、 王荣华、李小祥</w:t>
            </w:r>
          </w:p>
        </w:tc>
      </w:tr>
    </w:tbl>
    <w:p>
      <w:pPr>
        <w:bidi w:val="0"/>
        <w:ind w:firstLine="411" w:firstLineChars="0"/>
        <w:jc w:val="left"/>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wN2ViZjgwYmQzZmYyYmY4NzYzY2ZjZTc1N2Q1YjYifQ=="/>
  </w:docVars>
  <w:rsids>
    <w:rsidRoot w:val="00000000"/>
    <w:rsid w:val="2F472961"/>
    <w:rsid w:val="3C9D15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autoSpaceDE/>
      <w:autoSpaceDN/>
      <w:spacing w:before="0" w:after="0" w:line="240" w:lineRule="auto"/>
      <w:ind w:left="0" w:firstLine="0"/>
      <w:jc w:val="both"/>
    </w:pPr>
    <w:rPr>
      <w:rFonts w:ascii="Calibri" w:hAnsi="Times New Roman" w:eastAsia="宋体" w:cs="Times New Roman"/>
      <w:sz w:val="21"/>
    </w:rPr>
  </w:style>
  <w:style w:type="paragraph" w:styleId="2">
    <w:name w:val="heading 1"/>
    <w:basedOn w:val="1"/>
    <w:next w:val="1"/>
    <w:link w:val="5"/>
    <w:qFormat/>
    <w:uiPriority w:val="0"/>
    <w:pPr>
      <w:widowControl/>
      <w:autoSpaceDE/>
      <w:autoSpaceDN/>
      <w:spacing w:before="0" w:after="0" w:line="240" w:lineRule="auto"/>
      <w:ind w:left="0" w:firstLine="0"/>
      <w:jc w:val="both"/>
      <w:outlineLvl w:val="0"/>
    </w:pPr>
    <w:rPr>
      <w:rFonts w:ascii="Calibri" w:hAnsi="Times New Roman" w:eastAsia="宋体" w:cs="Times New Roman"/>
      <w:sz w:val="28"/>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customStyle="1" w:styleId="5">
    <w:name w:val="标题 1 Char"/>
    <w:link w:val="2"/>
    <w:qFormat/>
    <w:uiPriority w:val="0"/>
    <w:rPr>
      <w:rFonts w:ascii="Calibri" w:hAnsi="Times New Roman" w:eastAsia="宋体" w:cs="Times New Roman"/>
      <w:sz w:val="28"/>
    </w:rPr>
  </w:style>
  <w:style w:type="character" w:customStyle="1" w:styleId="6">
    <w:name w:val="font01"/>
    <w:basedOn w:val="4"/>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2023-09-04T11:28:00Z</dcterms:created>
  <dc:creator>Administrator</dc:creator>
  <cp:lastModifiedBy>Administrator</cp:lastModifiedBy>
  <dcterms:modified xsi:type="dcterms:W3CDTF">2023-09-04T11:34:08Z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5AA1E6262DE945A696A79885E717D1F1_12</vt:lpwstr>
  </property>
</Properties>
</file>